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A2967" w14:textId="1E9F0684" w:rsidR="00181328" w:rsidRPr="00E36539" w:rsidRDefault="003F2BE8" w:rsidP="00F2656D">
      <w:pPr>
        <w:pStyle w:val="berschrift3"/>
      </w:pPr>
      <w:r>
        <w:t xml:space="preserve">Experience. Network. Inspire. </w:t>
      </w:r>
    </w:p>
    <w:p w14:paraId="0D5A2968" w14:textId="4087CCAA" w:rsidR="0066716B" w:rsidRPr="00C45AD8" w:rsidRDefault="003F2BE8" w:rsidP="00C45AD8">
      <w:pPr>
        <w:pStyle w:val="berschrift1"/>
      </w:pPr>
      <w:r>
        <w:t xml:space="preserve">WEINMANN </w:t>
      </w:r>
      <w:proofErr w:type="spellStart"/>
      <w:r>
        <w:t>Treff</w:t>
      </w:r>
      <w:proofErr w:type="spellEnd"/>
      <w:r>
        <w:t xml:space="preserve"> 2019 </w:t>
      </w:r>
    </w:p>
    <w:p w14:paraId="4D48C99A" w14:textId="11B7896D" w:rsidR="00411A05" w:rsidRPr="0062179C" w:rsidRDefault="00411A05" w:rsidP="00F2656D">
      <w:r>
        <w:t xml:space="preserve">WEINMANN is once again opening its doors to present the latest technologies and digital solutions for </w:t>
      </w:r>
      <w:r w:rsidR="00415CE7">
        <w:t>timber construction</w:t>
      </w:r>
      <w:r>
        <w:t>. Technical presentations and the accompanying specialist exhibition will offer information on current market trends and opportunities</w:t>
      </w:r>
      <w:r w:rsidR="00715410">
        <w:t>, including:</w:t>
      </w:r>
    </w:p>
    <w:p w14:paraId="7CC45E3B" w14:textId="0C2F1E5E" w:rsidR="00411A05" w:rsidRPr="00982D79" w:rsidRDefault="00411A05" w:rsidP="00411A05">
      <w:pPr>
        <w:pStyle w:val="Listenabsatz"/>
        <w:numPr>
          <w:ilvl w:val="0"/>
          <w:numId w:val="35"/>
        </w:numPr>
        <w:rPr>
          <w:b/>
          <w:color w:val="001941" w:themeColor="text2"/>
        </w:rPr>
      </w:pPr>
      <w:r>
        <w:rPr>
          <w:b/>
          <w:color w:val="001941" w:themeColor="text2"/>
        </w:rPr>
        <w:t>Latest machine technology</w:t>
      </w:r>
    </w:p>
    <w:p w14:paraId="66F3BC12" w14:textId="4EC96ECA" w:rsidR="00411A05" w:rsidRPr="00982D79" w:rsidRDefault="00415CE7" w:rsidP="00411A05">
      <w:pPr>
        <w:pStyle w:val="Listenabsatz"/>
        <w:numPr>
          <w:ilvl w:val="0"/>
          <w:numId w:val="35"/>
        </w:numPr>
        <w:rPr>
          <w:b/>
          <w:color w:val="001941" w:themeColor="text2"/>
        </w:rPr>
      </w:pPr>
      <w:r>
        <w:rPr>
          <w:b/>
          <w:color w:val="001941" w:themeColor="text2"/>
        </w:rPr>
        <w:t>Timber construction</w:t>
      </w:r>
      <w:r w:rsidR="00411A05">
        <w:rPr>
          <w:b/>
          <w:color w:val="001941" w:themeColor="text2"/>
        </w:rPr>
        <w:t xml:space="preserve"> 4.0 — the path to the digital future</w:t>
      </w:r>
    </w:p>
    <w:p w14:paraId="4DC75F7F" w14:textId="5F91DC92" w:rsidR="00411A05" w:rsidRPr="001E141C" w:rsidRDefault="00411A05" w:rsidP="00F2656D">
      <w:pPr>
        <w:pStyle w:val="Listenabsatz"/>
        <w:numPr>
          <w:ilvl w:val="0"/>
          <w:numId w:val="35"/>
        </w:numPr>
        <w:rPr>
          <w:b/>
          <w:color w:val="001941" w:themeColor="text2"/>
        </w:rPr>
      </w:pPr>
      <w:r>
        <w:rPr>
          <w:b/>
          <w:color w:val="001941" w:themeColor="text2"/>
        </w:rPr>
        <w:t>Workshops and market trends</w:t>
      </w:r>
    </w:p>
    <w:p w14:paraId="3B395A5B" w14:textId="599F4826" w:rsidR="001E141C" w:rsidRDefault="00411A05" w:rsidP="00F2656D">
      <w:pPr>
        <w:rPr>
          <w:color w:val="auto"/>
        </w:rPr>
      </w:pPr>
      <w:r>
        <w:rPr>
          <w:color w:val="auto"/>
        </w:rPr>
        <w:t xml:space="preserve">Visitors can </w:t>
      </w:r>
      <w:r w:rsidR="00715410">
        <w:rPr>
          <w:color w:val="auto"/>
        </w:rPr>
        <w:t xml:space="preserve">experience </w:t>
      </w:r>
      <w:r>
        <w:rPr>
          <w:color w:val="auto"/>
        </w:rPr>
        <w:t>these highlights in St. Johann-</w:t>
      </w:r>
      <w:proofErr w:type="spellStart"/>
      <w:r>
        <w:rPr>
          <w:color w:val="auto"/>
        </w:rPr>
        <w:t>Lonsingen</w:t>
      </w:r>
      <w:proofErr w:type="spellEnd"/>
      <w:r>
        <w:rPr>
          <w:color w:val="auto"/>
        </w:rPr>
        <w:t xml:space="preserve"> from November 7–8.</w:t>
      </w:r>
    </w:p>
    <w:p w14:paraId="5506EBAA" w14:textId="22A3BFDC" w:rsidR="007B27A0" w:rsidRDefault="001E141C" w:rsidP="007B27A0">
      <w:pPr>
        <w:pStyle w:val="Titel"/>
      </w:pPr>
      <w:r>
        <w:rPr>
          <w:noProof/>
          <w:color w:val="auto"/>
          <w:lang w:val="de-DE"/>
        </w:rPr>
        <w:drawing>
          <wp:inline distT="0" distB="0" distL="0" distR="0" wp14:anchorId="31C2D28F" wp14:editId="53F56131">
            <wp:extent cx="4160520" cy="2867956"/>
            <wp:effectExtent l="0" t="0" r="0" b="8890"/>
            <wp:docPr id="5" name="Grafik 5" descr="X:\VK32\3_VMS\Marketing\Bilder\Kundenbilder\Genehmigte Kundenbilder\Brockhaus\Blatt 4-digitalisierung_RT_MB_Macrol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Bilder\Kundenbilder\Genehmigte Kundenbilder\Brockhaus\Blatt 4-digitalisierung_RT_MB_Macrolon.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527" t="14277" r="10384" b="6082"/>
                    <a:stretch/>
                  </pic:blipFill>
                  <pic:spPr bwMode="auto">
                    <a:xfrm>
                      <a:off x="0" y="0"/>
                      <a:ext cx="4163279" cy="2869858"/>
                    </a:xfrm>
                    <a:prstGeom prst="rect">
                      <a:avLst/>
                    </a:prstGeom>
                    <a:noFill/>
                    <a:ln>
                      <a:noFill/>
                    </a:ln>
                    <a:extLst>
                      <a:ext uri="{53640926-AAD7-44D8-BBD7-CCE9431645EC}">
                        <a14:shadowObscured xmlns:a14="http://schemas.microsoft.com/office/drawing/2010/main"/>
                      </a:ext>
                    </a:extLst>
                  </pic:spPr>
                </pic:pic>
              </a:graphicData>
            </a:graphic>
          </wp:inline>
        </w:drawing>
      </w:r>
      <w:r>
        <w:rPr>
          <w:color w:val="auto"/>
        </w:rPr>
        <w:br/>
      </w:r>
      <w:r>
        <w:t xml:space="preserve">Image 1: </w:t>
      </w:r>
      <w:r>
        <w:rPr>
          <w:b w:val="0"/>
        </w:rPr>
        <w:t xml:space="preserve">Numerous new technologies for </w:t>
      </w:r>
      <w:r w:rsidR="00415CE7">
        <w:rPr>
          <w:b w:val="0"/>
        </w:rPr>
        <w:t>timber construction</w:t>
      </w:r>
      <w:r>
        <w:rPr>
          <w:b w:val="0"/>
        </w:rPr>
        <w:t xml:space="preserve"> await you at the WEINMANN </w:t>
      </w:r>
      <w:proofErr w:type="spellStart"/>
      <w:r>
        <w:rPr>
          <w:b w:val="0"/>
        </w:rPr>
        <w:t>Treff</w:t>
      </w:r>
      <w:proofErr w:type="spellEnd"/>
      <w:r>
        <w:rPr>
          <w:b w:val="0"/>
        </w:rPr>
        <w:t>.</w:t>
      </w:r>
    </w:p>
    <w:p w14:paraId="779C5CBB" w14:textId="7E6CB65F" w:rsidR="00982D79" w:rsidRPr="00982D79" w:rsidRDefault="00FF3B5C" w:rsidP="00F2656D">
      <w:pPr>
        <w:rPr>
          <w:color w:val="auto"/>
        </w:rPr>
      </w:pPr>
      <w:r>
        <w:rPr>
          <w:color w:val="auto"/>
        </w:rPr>
        <w:br/>
      </w:r>
    </w:p>
    <w:p w14:paraId="3814222D" w14:textId="1B59854B" w:rsidR="00982D79" w:rsidRDefault="00411A05" w:rsidP="00982D79">
      <w:pPr>
        <w:widowControl/>
        <w:spacing w:after="0"/>
        <w:rPr>
          <w:b/>
          <w:color w:val="001941" w:themeColor="text2"/>
        </w:rPr>
      </w:pPr>
      <w:r>
        <w:br w:type="page"/>
      </w:r>
      <w:r>
        <w:rPr>
          <w:b/>
          <w:color w:val="00A0DC" w:themeColor="accent1"/>
          <w:sz w:val="28"/>
        </w:rPr>
        <w:lastRenderedPageBreak/>
        <w:t>Experience machine technologies live</w:t>
      </w:r>
    </w:p>
    <w:p w14:paraId="62F9A09A" w14:textId="11EF83FE" w:rsidR="000B5EEA" w:rsidRDefault="000B5EEA" w:rsidP="00982D79">
      <w:pPr>
        <w:widowControl/>
        <w:spacing w:after="0"/>
      </w:pPr>
      <w:r>
        <w:t xml:space="preserve">WEINMANN is presenting a number of new </w:t>
      </w:r>
      <w:r w:rsidR="00715410">
        <w:t xml:space="preserve">and innovative </w:t>
      </w:r>
      <w:r>
        <w:t xml:space="preserve">technologies for house construction at </w:t>
      </w:r>
      <w:r w:rsidR="00715410">
        <w:t>our</w:t>
      </w:r>
      <w:r>
        <w:t xml:space="preserve"> trade fair</w:t>
      </w:r>
      <w:r w:rsidR="00715410">
        <w:t xml:space="preserve">. </w:t>
      </w:r>
      <w:r>
        <w:t>The</w:t>
      </w:r>
      <w:r w:rsidR="00715410">
        <w:t>se</w:t>
      </w:r>
      <w:r>
        <w:t xml:space="preserve"> machines</w:t>
      </w:r>
      <w:r w:rsidR="00715410">
        <w:t xml:space="preserve">, which </w:t>
      </w:r>
      <w:proofErr w:type="gramStart"/>
      <w:r w:rsidR="00715410">
        <w:t>are focused</w:t>
      </w:r>
      <w:proofErr w:type="gramEnd"/>
      <w:r w:rsidR="00715410">
        <w:t xml:space="preserve"> on constructing elements,</w:t>
      </w:r>
      <w:r>
        <w:t xml:space="preserve"> will be demonstrated live in practical use:</w:t>
      </w:r>
    </w:p>
    <w:p w14:paraId="03F78EDA" w14:textId="71E647F3" w:rsidR="000B5EEA" w:rsidRPr="00982D79" w:rsidRDefault="000B5EEA" w:rsidP="000B5EEA">
      <w:pPr>
        <w:pStyle w:val="Listenabsatz"/>
        <w:numPr>
          <w:ilvl w:val="0"/>
          <w:numId w:val="35"/>
        </w:numPr>
        <w:rPr>
          <w:b/>
          <w:color w:val="001941" w:themeColor="text2"/>
        </w:rPr>
      </w:pPr>
      <w:r>
        <w:rPr>
          <w:b/>
          <w:color w:val="001941" w:themeColor="text2"/>
        </w:rPr>
        <w:t xml:space="preserve">WALLTEQ M-120 </w:t>
      </w:r>
      <w:r w:rsidR="00415CE7">
        <w:rPr>
          <w:b/>
          <w:color w:val="001941" w:themeColor="text2"/>
        </w:rPr>
        <w:t>multifunction</w:t>
      </w:r>
      <w:r>
        <w:rPr>
          <w:b/>
          <w:color w:val="001941" w:themeColor="text2"/>
        </w:rPr>
        <w:t xml:space="preserve"> bridge</w:t>
      </w:r>
    </w:p>
    <w:p w14:paraId="0BF7E312" w14:textId="4A5325D6" w:rsidR="000B5EEA" w:rsidRDefault="000B5EEA" w:rsidP="000B5EEA">
      <w:pPr>
        <w:pStyle w:val="Listenabsatz"/>
        <w:numPr>
          <w:ilvl w:val="0"/>
          <w:numId w:val="35"/>
        </w:numPr>
        <w:rPr>
          <w:b/>
          <w:color w:val="001941" w:themeColor="text2"/>
        </w:rPr>
      </w:pPr>
      <w:r>
        <w:rPr>
          <w:b/>
          <w:color w:val="001941" w:themeColor="text2"/>
        </w:rPr>
        <w:t>WALLTEQ M-380 multifunction bridge</w:t>
      </w:r>
    </w:p>
    <w:p w14:paraId="72DF6771" w14:textId="1494A322" w:rsidR="000B5EEA" w:rsidRDefault="000B5EEA" w:rsidP="000B5EEA">
      <w:pPr>
        <w:pStyle w:val="Listenabsatz"/>
        <w:numPr>
          <w:ilvl w:val="0"/>
          <w:numId w:val="35"/>
        </w:numPr>
        <w:rPr>
          <w:b/>
          <w:color w:val="001941" w:themeColor="text2"/>
        </w:rPr>
      </w:pPr>
      <w:r>
        <w:rPr>
          <w:b/>
          <w:color w:val="001941" w:themeColor="text2"/>
        </w:rPr>
        <w:t xml:space="preserve">WALLTEQ M-310 </w:t>
      </w:r>
      <w:proofErr w:type="spellStart"/>
      <w:r>
        <w:rPr>
          <w:b/>
          <w:color w:val="001941" w:themeColor="text2"/>
        </w:rPr>
        <w:t>insuFill</w:t>
      </w:r>
      <w:proofErr w:type="spellEnd"/>
      <w:r>
        <w:rPr>
          <w:b/>
          <w:color w:val="001941" w:themeColor="text2"/>
        </w:rPr>
        <w:t xml:space="preserve"> multifunction bridge</w:t>
      </w:r>
    </w:p>
    <w:p w14:paraId="25431842" w14:textId="6746B8BD" w:rsidR="000B5EEA" w:rsidRDefault="000B5EEA" w:rsidP="000B5EEA">
      <w:pPr>
        <w:pStyle w:val="Listenabsatz"/>
        <w:numPr>
          <w:ilvl w:val="0"/>
          <w:numId w:val="35"/>
        </w:numPr>
        <w:rPr>
          <w:b/>
          <w:color w:val="001941" w:themeColor="text2"/>
        </w:rPr>
      </w:pPr>
      <w:r>
        <w:rPr>
          <w:b/>
          <w:color w:val="001941" w:themeColor="text2"/>
        </w:rPr>
        <w:t>BUILDTEQ A-500 carpentry table</w:t>
      </w:r>
    </w:p>
    <w:p w14:paraId="1F2A1AFB" w14:textId="7BCCC7F4" w:rsidR="000B5EEA" w:rsidRPr="001E141C" w:rsidRDefault="000B5EEA" w:rsidP="000B5EEA">
      <w:pPr>
        <w:pStyle w:val="Listenabsatz"/>
        <w:numPr>
          <w:ilvl w:val="0"/>
          <w:numId w:val="35"/>
        </w:numPr>
        <w:rPr>
          <w:b/>
          <w:color w:val="001941" w:themeColor="text2"/>
        </w:rPr>
      </w:pPr>
      <w:r>
        <w:rPr>
          <w:b/>
          <w:color w:val="001941" w:themeColor="text2"/>
        </w:rPr>
        <w:t xml:space="preserve">BEAMTEQ B-660 </w:t>
      </w:r>
      <w:r w:rsidR="00415CE7">
        <w:rPr>
          <w:b/>
          <w:color w:val="001941" w:themeColor="text2"/>
        </w:rPr>
        <w:t>carpentry machine</w:t>
      </w:r>
    </w:p>
    <w:p w14:paraId="0EBDAE06" w14:textId="77777777" w:rsidR="000B5EEA" w:rsidRDefault="000B5EEA" w:rsidP="00982D79">
      <w:pPr>
        <w:widowControl/>
        <w:spacing w:after="0"/>
      </w:pPr>
    </w:p>
    <w:p w14:paraId="08E58C4B" w14:textId="06D754CE" w:rsidR="000B5EEA" w:rsidRDefault="000B5EEA" w:rsidP="000B5EEA">
      <w:pPr>
        <w:widowControl/>
        <w:spacing w:after="0"/>
        <w:rPr>
          <w:color w:val="001941" w:themeColor="text2"/>
        </w:rPr>
      </w:pPr>
      <w:proofErr w:type="spellStart"/>
      <w:r>
        <w:rPr>
          <w:b/>
          <w:color w:val="001941" w:themeColor="text2"/>
        </w:rPr>
        <w:t>FastenerSwitch</w:t>
      </w:r>
      <w:proofErr w:type="spellEnd"/>
      <w:r>
        <w:rPr>
          <w:b/>
          <w:color w:val="001941" w:themeColor="text2"/>
        </w:rPr>
        <w:t xml:space="preserve"> – quick fastener change</w:t>
      </w:r>
    </w:p>
    <w:p w14:paraId="50A64636" w14:textId="21E8D6BF" w:rsidR="000B5EEA" w:rsidRDefault="000B5EEA" w:rsidP="000B5EEA">
      <w:pPr>
        <w:widowControl/>
        <w:spacing w:after="0"/>
      </w:pPr>
      <w:r>
        <w:t xml:space="preserve">The newly developed quick-change system allows maximum flexibility in the selection and use of fastening devices. Four additional fastening units are available on a separate station. The fastening unit required </w:t>
      </w:r>
      <w:proofErr w:type="gramStart"/>
      <w:r>
        <w:t>is inserted</w:t>
      </w:r>
      <w:proofErr w:type="gramEnd"/>
      <w:r>
        <w:t xml:space="preserve"> fully automatically based on the material. The multifunction bridges uses the data record to select the required unit fully automatically. As the units no longer have to </w:t>
      </w:r>
      <w:proofErr w:type="gramStart"/>
      <w:r>
        <w:t>be changed</w:t>
      </w:r>
      <w:proofErr w:type="gramEnd"/>
      <w:r>
        <w:t xml:space="preserve"> manually, idle times and setup times are minimized. Longitudinally, the station needs a space of just 500 mm, meaning that the space requirement </w:t>
      </w:r>
      <w:proofErr w:type="gramStart"/>
      <w:r>
        <w:t>is increased</w:t>
      </w:r>
      <w:proofErr w:type="gramEnd"/>
      <w:r>
        <w:t xml:space="preserve"> only marginally. The ideal solution even for smaller businesses, to achieve high diversity in the selection of fastening units. </w:t>
      </w:r>
    </w:p>
    <w:p w14:paraId="0029E4B7" w14:textId="77777777" w:rsidR="000B5EEA" w:rsidRDefault="000B5EEA" w:rsidP="000B5EEA">
      <w:pPr>
        <w:widowControl/>
        <w:spacing w:after="0"/>
      </w:pPr>
    </w:p>
    <w:p w14:paraId="642C29D5" w14:textId="5C795A38" w:rsidR="000B5EEA" w:rsidRDefault="000B5EEA" w:rsidP="000B5EEA">
      <w:pPr>
        <w:widowControl/>
        <w:spacing w:after="0"/>
        <w:rPr>
          <w:color w:val="001941" w:themeColor="text2"/>
        </w:rPr>
      </w:pPr>
      <w:r>
        <w:rPr>
          <w:b/>
          <w:color w:val="001941" w:themeColor="text2"/>
        </w:rPr>
        <w:t>5-axis technology</w:t>
      </w:r>
    </w:p>
    <w:p w14:paraId="1543B939" w14:textId="641687B5" w:rsidR="00F13E82" w:rsidRDefault="000B5EEA" w:rsidP="000B5EEA">
      <w:pPr>
        <w:widowControl/>
        <w:spacing w:after="0"/>
      </w:pPr>
      <w:r>
        <w:t>Visitors can also see new options in the area of 5-axis technology for element construction. The 5-axis unit increases the diversity of processing options and the areas of use — free-interpolating processing of different sides is possible.</w:t>
      </w:r>
    </w:p>
    <w:p w14:paraId="04307F16" w14:textId="1EAA82C0" w:rsidR="009C1436" w:rsidRDefault="009C1436" w:rsidP="000B5EEA">
      <w:pPr>
        <w:widowControl/>
        <w:spacing w:after="0"/>
      </w:pPr>
    </w:p>
    <w:p w14:paraId="54A3D323" w14:textId="2EA202DB" w:rsidR="009C1436" w:rsidRDefault="00CC1FE1" w:rsidP="009C1436">
      <w:pPr>
        <w:widowControl/>
        <w:spacing w:after="0"/>
        <w:rPr>
          <w:color w:val="001941" w:themeColor="text2"/>
        </w:rPr>
      </w:pPr>
      <w:r>
        <w:rPr>
          <w:b/>
          <w:color w:val="001941" w:themeColor="text2"/>
        </w:rPr>
        <w:t xml:space="preserve">Separator for loose screws </w:t>
      </w:r>
    </w:p>
    <w:p w14:paraId="3C71F299" w14:textId="0A5255D9" w:rsidR="009C1436" w:rsidRDefault="00CC1FE1" w:rsidP="009C1436">
      <w:pPr>
        <w:widowControl/>
        <w:spacing w:after="0"/>
      </w:pPr>
      <w:r>
        <w:t xml:space="preserve">WEINMANN has developed an automatic separator for loose screws when using screws as connecting elements. This separator is suitable not only for standard lengths up to 70 mm, but also for long screws, such as those with a length of 160 mm, 220 mm or 250 mm. Even longer screws are also an option. Automatic screw units are available for both the </w:t>
      </w:r>
      <w:proofErr w:type="gramStart"/>
      <w:r>
        <w:t>frame work</w:t>
      </w:r>
      <w:proofErr w:type="gramEnd"/>
      <w:r>
        <w:t xml:space="preserve"> station and the multifunction bridge. This increases efficiency across the entire production process.</w:t>
      </w:r>
    </w:p>
    <w:p w14:paraId="1932950F" w14:textId="77777777" w:rsidR="00CC1FE1" w:rsidRDefault="00CC1FE1" w:rsidP="009C1436">
      <w:pPr>
        <w:widowControl/>
        <w:spacing w:after="0"/>
      </w:pPr>
    </w:p>
    <w:p w14:paraId="02C0FB7E" w14:textId="1708AF16" w:rsidR="009C1436" w:rsidRDefault="009C1436" w:rsidP="009C1436">
      <w:pPr>
        <w:widowControl/>
        <w:spacing w:after="0"/>
        <w:rPr>
          <w:color w:val="001941" w:themeColor="text2"/>
        </w:rPr>
      </w:pPr>
      <w:r>
        <w:rPr>
          <w:b/>
          <w:color w:val="001941" w:themeColor="text2"/>
        </w:rPr>
        <w:t>Automatic insulation with WALLTEQ M-310 </w:t>
      </w:r>
      <w:proofErr w:type="spellStart"/>
      <w:r>
        <w:rPr>
          <w:b/>
          <w:color w:val="001941" w:themeColor="text2"/>
        </w:rPr>
        <w:t>insuFill</w:t>
      </w:r>
      <w:proofErr w:type="spellEnd"/>
    </w:p>
    <w:p w14:paraId="6355FC47" w14:textId="32A23707" w:rsidR="009C1436" w:rsidRDefault="009C1436" w:rsidP="009C1436">
      <w:pPr>
        <w:widowControl/>
        <w:spacing w:after="0"/>
      </w:pPr>
      <w:r>
        <w:t xml:space="preserve">The new WALLTEQ M-310 </w:t>
      </w:r>
      <w:proofErr w:type="spellStart"/>
      <w:r>
        <w:t>insuFill</w:t>
      </w:r>
      <w:proofErr w:type="spellEnd"/>
      <w:r>
        <w:t xml:space="preserve"> multifunction bridge enables higher performance and shorter cycle times. Integrated in production lines, it </w:t>
      </w:r>
      <w:proofErr w:type="gramStart"/>
      <w:r>
        <w:t>is used</w:t>
      </w:r>
      <w:proofErr w:type="gramEnd"/>
      <w:r>
        <w:t xml:space="preserve"> as a pure insulating station for applying loose insulating material. The integrated blowing plate </w:t>
      </w:r>
      <w:proofErr w:type="gramStart"/>
      <w:r>
        <w:t>is automatically moved</w:t>
      </w:r>
      <w:proofErr w:type="gramEnd"/>
      <w:r>
        <w:t xml:space="preserve"> to the respective space and inserts the defined quantity of insulating material. Roof and ceiling elements can also be insulated automatically — the blowing plate can be rotated 90° and ensures optimal distribution of the insulation in each space, at an even density for wall, roof, </w:t>
      </w:r>
      <w:proofErr w:type="gramStart"/>
      <w:r>
        <w:t>ceiling</w:t>
      </w:r>
      <w:proofErr w:type="gramEnd"/>
      <w:r>
        <w:t xml:space="preserve"> and gable elements. </w:t>
      </w:r>
    </w:p>
    <w:p w14:paraId="1425E941" w14:textId="4F6A0B4B" w:rsidR="007B27A0" w:rsidRDefault="007B27A0" w:rsidP="009C1436">
      <w:pPr>
        <w:widowControl/>
        <w:spacing w:after="0"/>
      </w:pPr>
      <w:r>
        <w:rPr>
          <w:noProof/>
          <w:lang w:val="de-DE"/>
        </w:rPr>
        <w:drawing>
          <wp:inline distT="0" distB="0" distL="0" distR="0" wp14:anchorId="0C12A189" wp14:editId="71F4DB22">
            <wp:extent cx="5400675" cy="2636026"/>
            <wp:effectExtent l="0" t="0" r="0" b="0"/>
            <wp:docPr id="3" name="Grafik 3" descr="X:\VK32\3_VMS\Marketing\Events\Events 2019\WEINMANN Treff\4_PR_Öffentlichkeitsarbeit\Bild 2 - Mit der WALLTEQ M-310 insuFill steht nun eine reine Dämmstation zur Verfüg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VK32\3_VMS\Marketing\Events\Events 2019\WEINMANN Treff\4_PR_Öffentlichkeitsarbeit\Bild 2 - Mit der WALLTEQ M-310 insuFill steht nun eine reine Dämmstation zur Verfügu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2636026"/>
                    </a:xfrm>
                    <a:prstGeom prst="rect">
                      <a:avLst/>
                    </a:prstGeom>
                    <a:noFill/>
                    <a:ln>
                      <a:noFill/>
                    </a:ln>
                  </pic:spPr>
                </pic:pic>
              </a:graphicData>
            </a:graphic>
          </wp:inline>
        </w:drawing>
      </w:r>
    </w:p>
    <w:p w14:paraId="32401C15" w14:textId="63FA2744" w:rsidR="007B27A0" w:rsidRDefault="007B27A0" w:rsidP="007B27A0">
      <w:pPr>
        <w:pStyle w:val="Titel"/>
      </w:pPr>
      <w:r>
        <w:t xml:space="preserve">Image 2: </w:t>
      </w:r>
      <w:r>
        <w:rPr>
          <w:b w:val="0"/>
        </w:rPr>
        <w:t xml:space="preserve">The WALLTEQ M-310 </w:t>
      </w:r>
      <w:proofErr w:type="spellStart"/>
      <w:r>
        <w:rPr>
          <w:b w:val="0"/>
        </w:rPr>
        <w:t>insuFill</w:t>
      </w:r>
      <w:proofErr w:type="spellEnd"/>
      <w:r>
        <w:rPr>
          <w:b w:val="0"/>
        </w:rPr>
        <w:t xml:space="preserve"> now provides a pure insulating station.</w:t>
      </w:r>
    </w:p>
    <w:p w14:paraId="2B8EBD76" w14:textId="77777777" w:rsidR="000B5EEA" w:rsidRDefault="000B5EEA" w:rsidP="000B5EEA">
      <w:pPr>
        <w:widowControl/>
        <w:spacing w:after="0"/>
      </w:pPr>
    </w:p>
    <w:p w14:paraId="3C89F9B3" w14:textId="3D54E348" w:rsidR="00F13E82" w:rsidRDefault="00F13E82" w:rsidP="00982D79">
      <w:pPr>
        <w:widowControl/>
        <w:spacing w:after="0"/>
        <w:rPr>
          <w:color w:val="001941" w:themeColor="text2"/>
        </w:rPr>
      </w:pPr>
      <w:r>
        <w:rPr>
          <w:b/>
          <w:color w:val="001941" w:themeColor="text2"/>
        </w:rPr>
        <w:t xml:space="preserve">WALLTEQ M-120 </w:t>
      </w:r>
      <w:r w:rsidR="00415CE7">
        <w:rPr>
          <w:b/>
          <w:color w:val="001941" w:themeColor="text2"/>
        </w:rPr>
        <w:t>multifunction</w:t>
      </w:r>
      <w:r>
        <w:rPr>
          <w:b/>
          <w:color w:val="001941" w:themeColor="text2"/>
        </w:rPr>
        <w:t xml:space="preserve"> bridge</w:t>
      </w:r>
      <w:r>
        <w:rPr>
          <w:color w:val="001941" w:themeColor="text2"/>
        </w:rPr>
        <w:t xml:space="preserve"> — </w:t>
      </w:r>
      <w:r>
        <w:rPr>
          <w:b/>
          <w:color w:val="001941" w:themeColor="text2"/>
        </w:rPr>
        <w:t>Small quantities in batch size 1</w:t>
      </w:r>
    </w:p>
    <w:p w14:paraId="5CE55322" w14:textId="0FE1A917" w:rsidR="00982D79" w:rsidRDefault="00373464" w:rsidP="00982D79">
      <w:pPr>
        <w:widowControl/>
        <w:spacing w:after="0"/>
      </w:pPr>
      <w:r>
        <w:t xml:space="preserve">For the production of wall, roof, ceiling and gable elements, WEINMANN offers a machine that operates with maximum efficiency, even with small quantities — the WALLTEQ M-120. This </w:t>
      </w:r>
      <w:r w:rsidR="00415CE7">
        <w:t>multifunction</w:t>
      </w:r>
      <w:r>
        <w:t xml:space="preserve"> bridge is equipped with holders for stapling and nailing devices and a routing unit to facilitate automatic fastening and processing of the sheathing. Openings for windows, </w:t>
      </w:r>
      <w:r>
        <w:rPr>
          <w:color w:val="auto"/>
        </w:rPr>
        <w:t>doors and sockets, as well as free forms such as circles, curves or diagonal cuts</w:t>
      </w:r>
      <w:r>
        <w:t xml:space="preserve"> </w:t>
      </w:r>
      <w:proofErr w:type="gramStart"/>
      <w:r>
        <w:t>can all be processed</w:t>
      </w:r>
      <w:proofErr w:type="gramEnd"/>
      <w:r>
        <w:t>,</w:t>
      </w:r>
      <w:r>
        <w:rPr>
          <w:color w:val="auto"/>
        </w:rPr>
        <w:t xml:space="preserve"> resulting in finished elements with a high level of dimensional accuracy. With low acquisition costs, the WALLTEQ M-120 offers an excellent price/performance ratio and is the perfect entry-level solution for small and medium-sized carpentry businesses.</w:t>
      </w:r>
    </w:p>
    <w:p w14:paraId="5A25CA38" w14:textId="116C4A94" w:rsidR="00D17BB9" w:rsidRDefault="007B27A0" w:rsidP="00982D79">
      <w:pPr>
        <w:widowControl/>
        <w:spacing w:after="0"/>
      </w:pPr>
      <w:r>
        <w:rPr>
          <w:noProof/>
          <w:lang w:val="de-DE"/>
        </w:rPr>
        <w:drawing>
          <wp:inline distT="0" distB="0" distL="0" distR="0" wp14:anchorId="44A433F5" wp14:editId="54A02C0D">
            <wp:extent cx="5400675" cy="3515439"/>
            <wp:effectExtent l="0" t="0" r="0" b="8890"/>
            <wp:docPr id="2" name="Grafik 2" descr="X:\VK32\3_VMS\Marketing\Events\Events 2019\WEINMANN Treff\4_PR_Öffentlichkeitsarbeit\Bild 3 - Fräsbearbeitung mit der Zimmermeisterbrücke WALLTEQ M-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Events\Events 2019\WEINMANN Treff\4_PR_Öffentlichkeitsarbeit\Bild 3 - Fräsbearbeitung mit der Zimmermeisterbrücke WALLTEQ M-12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675" cy="3515439"/>
                    </a:xfrm>
                    <a:prstGeom prst="rect">
                      <a:avLst/>
                    </a:prstGeom>
                    <a:noFill/>
                    <a:ln>
                      <a:noFill/>
                    </a:ln>
                  </pic:spPr>
                </pic:pic>
              </a:graphicData>
            </a:graphic>
          </wp:inline>
        </w:drawing>
      </w:r>
    </w:p>
    <w:p w14:paraId="33AB26FD" w14:textId="7EF8260E" w:rsidR="009E03E4" w:rsidRDefault="009E03E4" w:rsidP="009E03E4">
      <w:pPr>
        <w:pStyle w:val="Titel"/>
      </w:pPr>
      <w:r>
        <w:t xml:space="preserve">Image 3: </w:t>
      </w:r>
      <w:r>
        <w:rPr>
          <w:b w:val="0"/>
        </w:rPr>
        <w:t xml:space="preserve">Fully automatic processing with a </w:t>
      </w:r>
      <w:bookmarkStart w:id="0" w:name="_GoBack"/>
      <w:bookmarkEnd w:id="0"/>
      <w:r w:rsidR="00335E99">
        <w:rPr>
          <w:b w:val="0"/>
        </w:rPr>
        <w:t>rout</w:t>
      </w:r>
      <w:r w:rsidR="00335E99">
        <w:rPr>
          <w:b w:val="0"/>
        </w:rPr>
        <w:t xml:space="preserve">ing </w:t>
      </w:r>
      <w:r>
        <w:rPr>
          <w:b w:val="0"/>
        </w:rPr>
        <w:t xml:space="preserve">unit with the WALLTEQ M-120 </w:t>
      </w:r>
      <w:r w:rsidR="00335E99">
        <w:rPr>
          <w:b w:val="0"/>
        </w:rPr>
        <w:t>multifunction</w:t>
      </w:r>
      <w:r w:rsidR="00335E99">
        <w:rPr>
          <w:b w:val="0"/>
        </w:rPr>
        <w:t xml:space="preserve"> </w:t>
      </w:r>
      <w:r>
        <w:rPr>
          <w:b w:val="0"/>
        </w:rPr>
        <w:t>bridge</w:t>
      </w:r>
    </w:p>
    <w:p w14:paraId="2CAE0492" w14:textId="77777777" w:rsidR="00373464" w:rsidRDefault="00373464" w:rsidP="00982D79">
      <w:pPr>
        <w:widowControl/>
        <w:spacing w:after="0"/>
      </w:pPr>
    </w:p>
    <w:p w14:paraId="4A2504D5" w14:textId="70D7C671" w:rsidR="000B5EEA" w:rsidRDefault="00256BAD" w:rsidP="000B5EEA">
      <w:pPr>
        <w:widowControl/>
        <w:spacing w:after="0"/>
      </w:pPr>
      <w:r>
        <w:rPr>
          <w:b/>
          <w:color w:val="001941" w:themeColor="text2"/>
        </w:rPr>
        <w:t xml:space="preserve">Universal application — carpentry tables </w:t>
      </w:r>
    </w:p>
    <w:p w14:paraId="42FB521D" w14:textId="2F2A9B43" w:rsidR="000B5EEA" w:rsidRPr="00082F94" w:rsidRDefault="000B5EEA" w:rsidP="00982D79">
      <w:pPr>
        <w:widowControl/>
        <w:spacing w:after="0"/>
        <w:rPr>
          <w:b/>
          <w:color w:val="FF0000"/>
        </w:rPr>
      </w:pPr>
      <w:r>
        <w:t xml:space="preserve">This carpentry table is ideally suited to manufacturing wall, gable, roof and ceiling elements, as well as frame walls and roof dormers. The integrated technology guarantees a high level of dimensional and angular accuracy. The higher level of prefabrication and the consistently high quality increase efficiency across the entire production process. You can see the BUILDTEQ A-300 </w:t>
      </w:r>
      <w:r w:rsidR="00415CE7">
        <w:t>self-build</w:t>
      </w:r>
      <w:r>
        <w:t xml:space="preserve"> table and the BUILDTEQ A-500 carpentry table at the WEINMANN </w:t>
      </w:r>
      <w:proofErr w:type="spellStart"/>
      <w:r>
        <w:t>Treff</w:t>
      </w:r>
      <w:proofErr w:type="spellEnd"/>
      <w:r>
        <w:t>.</w:t>
      </w:r>
    </w:p>
    <w:p w14:paraId="189D9BE7" w14:textId="51B231FC" w:rsidR="000B5EEA" w:rsidRDefault="000B5EEA" w:rsidP="00982D79">
      <w:pPr>
        <w:widowControl/>
        <w:spacing w:after="0"/>
      </w:pPr>
    </w:p>
    <w:p w14:paraId="7AB56773" w14:textId="77777777" w:rsidR="007B27A0" w:rsidRDefault="007B27A0">
      <w:pPr>
        <w:widowControl/>
        <w:spacing w:after="0" w:line="240" w:lineRule="auto"/>
        <w:rPr>
          <w:b/>
          <w:color w:val="001941" w:themeColor="text2"/>
        </w:rPr>
      </w:pPr>
      <w:r>
        <w:br w:type="page"/>
      </w:r>
    </w:p>
    <w:p w14:paraId="321895CB" w14:textId="722055F3" w:rsidR="000B5EEA" w:rsidRPr="00F13E82" w:rsidRDefault="000B5EEA" w:rsidP="000B5EEA">
      <w:pPr>
        <w:widowControl/>
        <w:spacing w:after="0"/>
        <w:rPr>
          <w:color w:val="001941" w:themeColor="text2"/>
        </w:rPr>
      </w:pPr>
      <w:r>
        <w:rPr>
          <w:b/>
          <w:color w:val="001941" w:themeColor="text2"/>
        </w:rPr>
        <w:t xml:space="preserve">BEAMTEQ B-660 </w:t>
      </w:r>
      <w:r w:rsidR="00415CE7">
        <w:rPr>
          <w:b/>
          <w:color w:val="001941" w:themeColor="text2"/>
        </w:rPr>
        <w:t>carpentry machine</w:t>
      </w:r>
    </w:p>
    <w:p w14:paraId="74374C35" w14:textId="79A80D84" w:rsidR="000B5EEA" w:rsidRDefault="000B5EEA" w:rsidP="000B5EEA">
      <w:pPr>
        <w:widowControl/>
        <w:spacing w:after="0"/>
      </w:pPr>
      <w:r>
        <w:t xml:space="preserve">The BEAMTEQ B-660 </w:t>
      </w:r>
      <w:r w:rsidR="00415CE7">
        <w:t>carpentry machine</w:t>
      </w:r>
      <w:r>
        <w:t xml:space="preserve"> </w:t>
      </w:r>
      <w:proofErr w:type="gramStart"/>
      <w:r>
        <w:t>is designed</w:t>
      </w:r>
      <w:proofErr w:type="gramEnd"/>
      <w:r>
        <w:t xml:space="preserve"> for complex beam processing at great speed and with a high degree of accuracy. This increases production efficiency. The compact machine design with integrated noise protection enables space-saving installation. The highlight of the BEAMTEQ B-660 is the i</w:t>
      </w:r>
      <w:r>
        <w:rPr>
          <w:color w:val="auto"/>
        </w:rPr>
        <w:t xml:space="preserve">ntegrated underfloor unit. </w:t>
      </w:r>
      <w:r>
        <w:t xml:space="preserve">All six sides of components </w:t>
      </w:r>
      <w:proofErr w:type="gramStart"/>
      <w:r>
        <w:t>are processed</w:t>
      </w:r>
      <w:proofErr w:type="gramEnd"/>
      <w:r>
        <w:t xml:space="preserve"> fully automatically in one </w:t>
      </w:r>
      <w:proofErr w:type="spellStart"/>
      <w:r>
        <w:t>throughfeed</w:t>
      </w:r>
      <w:proofErr w:type="spellEnd"/>
      <w:r>
        <w:t xml:space="preserve"> at any angle and tilt. Traditional </w:t>
      </w:r>
      <w:proofErr w:type="gramStart"/>
      <w:r>
        <w:t>block house</w:t>
      </w:r>
      <w:proofErr w:type="gramEnd"/>
      <w:r>
        <w:t xml:space="preserve"> joints, blocking grooves on rafters and dovetail connections on both sides of ridge beams are created quickly and easily. In combination with the 12-part tool changer </w:t>
      </w:r>
      <w:r>
        <w:rPr>
          <w:color w:val="auto"/>
        </w:rPr>
        <w:t xml:space="preserve">and the second integrated main spindle, the underfloor unit enables the highest possible beam processing performance at a consistently high quality.   </w:t>
      </w:r>
    </w:p>
    <w:p w14:paraId="6806B942" w14:textId="6B0CCA5F" w:rsidR="00411A05" w:rsidRPr="00FF3B5C" w:rsidRDefault="00415CE7" w:rsidP="00411A05">
      <w:pPr>
        <w:pStyle w:val="berschrift2"/>
        <w:rPr>
          <w:color w:val="00A0DC" w:themeColor="accent1"/>
          <w:sz w:val="28"/>
        </w:rPr>
      </w:pPr>
      <w:r>
        <w:rPr>
          <w:color w:val="00A0DC" w:themeColor="accent1"/>
          <w:sz w:val="28"/>
        </w:rPr>
        <w:t>Timber construction</w:t>
      </w:r>
      <w:r w:rsidR="00411A05">
        <w:rPr>
          <w:color w:val="00A0DC" w:themeColor="accent1"/>
          <w:sz w:val="28"/>
        </w:rPr>
        <w:t xml:space="preserve"> 4.0 — digital and networked</w:t>
      </w:r>
    </w:p>
    <w:p w14:paraId="64FE009A" w14:textId="69D4B16E" w:rsidR="00411A05" w:rsidRDefault="00082F94" w:rsidP="00411A05">
      <w:r>
        <w:t xml:space="preserve">Software, networking, digitalization — these topics will have a major impact on </w:t>
      </w:r>
      <w:r w:rsidR="00415CE7">
        <w:t xml:space="preserve">timber construction </w:t>
      </w:r>
      <w:r>
        <w:t xml:space="preserve">in the future. As a complete system provider, WEINMANN offers fully integrated solutions for </w:t>
      </w:r>
      <w:r w:rsidR="00715410">
        <w:t xml:space="preserve">advancing </w:t>
      </w:r>
      <w:r w:rsidR="00415CE7">
        <w:t>timber construction</w:t>
      </w:r>
      <w:r>
        <w:t xml:space="preserve"> and allowing businesses to take a step toward </w:t>
      </w:r>
      <w:r w:rsidR="00715410">
        <w:t>T</w:t>
      </w:r>
      <w:r w:rsidR="00415CE7">
        <w:t xml:space="preserve">imber </w:t>
      </w:r>
      <w:r w:rsidR="00715410">
        <w:t>C</w:t>
      </w:r>
      <w:r w:rsidR="00415CE7">
        <w:t xml:space="preserve">onstruction </w:t>
      </w:r>
      <w:r>
        <w:t xml:space="preserve">4.0. An integrated data flow and the corresponding information flow enable an efficient and flexible production process. Software is increasingly becoming the decisive factor for the benefits of machines. At the WEINMANN </w:t>
      </w:r>
      <w:proofErr w:type="spellStart"/>
      <w:r>
        <w:t>Treff</w:t>
      </w:r>
      <w:proofErr w:type="spellEnd"/>
      <w:r>
        <w:t>, visitors will find a wide range of new, digital products, which provide a decisive advantage in everyday work with CNC-controlled machines or automated systems. Experts from the software department will be available for questions and advice.</w:t>
      </w:r>
    </w:p>
    <w:p w14:paraId="56B5B0ED" w14:textId="77777777" w:rsidR="005B514A" w:rsidRDefault="005B514A">
      <w:pPr>
        <w:widowControl/>
        <w:spacing w:after="0" w:line="240" w:lineRule="auto"/>
        <w:rPr>
          <w:b/>
          <w:color w:val="00A0DC" w:themeColor="accent1"/>
          <w:sz w:val="28"/>
        </w:rPr>
      </w:pPr>
      <w:r>
        <w:rPr>
          <w:color w:val="00A0DC" w:themeColor="accent1"/>
          <w:sz w:val="28"/>
        </w:rPr>
        <w:br w:type="page"/>
      </w:r>
    </w:p>
    <w:p w14:paraId="3AC509CA" w14:textId="7F5E10C1" w:rsidR="00411A05" w:rsidRPr="00FF3B5C" w:rsidRDefault="00411A05" w:rsidP="00411A05">
      <w:pPr>
        <w:pStyle w:val="berschrift2"/>
        <w:rPr>
          <w:color w:val="00A0DC" w:themeColor="accent1"/>
          <w:sz w:val="28"/>
        </w:rPr>
      </w:pPr>
      <w:r>
        <w:rPr>
          <w:color w:val="00A0DC" w:themeColor="accent1"/>
          <w:sz w:val="28"/>
        </w:rPr>
        <w:t>Workshops and market trends</w:t>
      </w:r>
    </w:p>
    <w:p w14:paraId="29E2FA37" w14:textId="0F358940" w:rsidR="00411A05" w:rsidRDefault="00385CFB" w:rsidP="00411A05">
      <w:r>
        <w:t xml:space="preserve">Exclusively for visitors to WEINMANN </w:t>
      </w:r>
      <w:proofErr w:type="spellStart"/>
      <w:r>
        <w:t>Treff</w:t>
      </w:r>
      <w:proofErr w:type="spellEnd"/>
      <w:r>
        <w:t xml:space="preserve">, </w:t>
      </w:r>
      <w:r>
        <w:rPr>
          <w:b/>
          <w:color w:val="001941" w:themeColor="text2"/>
        </w:rPr>
        <w:t>industry experts will be reporting on their own practical experience.</w:t>
      </w:r>
      <w:r>
        <w:t xml:space="preserve"> Take advantage of this opportunity </w:t>
      </w:r>
      <w:proofErr w:type="gramStart"/>
      <w:r>
        <w:t>to actively exchange</w:t>
      </w:r>
      <w:proofErr w:type="gramEnd"/>
      <w:r>
        <w:t xml:space="preserve"> knowledge with your colleagues and the experts.</w:t>
      </w:r>
    </w:p>
    <w:p w14:paraId="13DF21DD" w14:textId="18603157" w:rsidR="00385CFB" w:rsidRDefault="00624386" w:rsidP="00411A05">
      <w:r>
        <w:t>Thursday, November 07, 2019:</w:t>
      </w:r>
    </w:p>
    <w:p w14:paraId="19F45C5D" w14:textId="5825B400" w:rsidR="00385CFB" w:rsidRPr="00624386" w:rsidRDefault="00385CFB" w:rsidP="00385CFB">
      <w:pPr>
        <w:pStyle w:val="Listenabsatz"/>
        <w:numPr>
          <w:ilvl w:val="0"/>
          <w:numId w:val="37"/>
        </w:numPr>
      </w:pPr>
      <w:r>
        <w:rPr>
          <w:b/>
          <w:color w:val="001941" w:themeColor="text2"/>
        </w:rPr>
        <w:t>11:00: New methods of modular construction — what is modular construction?</w:t>
      </w:r>
      <w:r>
        <w:br/>
        <w:t xml:space="preserve">Benjamin </w:t>
      </w:r>
      <w:proofErr w:type="spellStart"/>
      <w:r>
        <w:t>Thum</w:t>
      </w:r>
      <w:proofErr w:type="spellEnd"/>
      <w:r>
        <w:t xml:space="preserve"> | </w:t>
      </w:r>
      <w:proofErr w:type="spellStart"/>
      <w:r>
        <w:t>Zimmerei</w:t>
      </w:r>
      <w:proofErr w:type="spellEnd"/>
      <w:r>
        <w:t xml:space="preserve"> Stark</w:t>
      </w:r>
    </w:p>
    <w:p w14:paraId="0D37E315" w14:textId="37A76CEF" w:rsidR="00385CFB" w:rsidRDefault="00385CFB" w:rsidP="00385CFB">
      <w:pPr>
        <w:pStyle w:val="Listenabsatz"/>
        <w:numPr>
          <w:ilvl w:val="0"/>
          <w:numId w:val="37"/>
        </w:numPr>
      </w:pPr>
      <w:r>
        <w:rPr>
          <w:b/>
          <w:color w:val="001941" w:themeColor="text2"/>
        </w:rPr>
        <w:t xml:space="preserve">14:00: The future of </w:t>
      </w:r>
      <w:proofErr w:type="gramStart"/>
      <w:r>
        <w:rPr>
          <w:b/>
          <w:color w:val="001941" w:themeColor="text2"/>
        </w:rPr>
        <w:t>construction — and how we can master it</w:t>
      </w:r>
      <w:proofErr w:type="gramEnd"/>
      <w:r>
        <w:rPr>
          <w:b/>
          <w:color w:val="001941" w:themeColor="text2"/>
        </w:rPr>
        <w:t>.</w:t>
      </w:r>
      <w:r>
        <w:br/>
        <w:t xml:space="preserve">Iris Dick | The </w:t>
      </w:r>
      <w:r w:rsidR="00715410">
        <w:t>A</w:t>
      </w:r>
      <w:r>
        <w:t>ssessors</w:t>
      </w:r>
    </w:p>
    <w:p w14:paraId="20D22C1E" w14:textId="4CA51106" w:rsidR="00385CFB" w:rsidRDefault="00624386" w:rsidP="00385CFB">
      <w:r>
        <w:t>Friday, November 08, 2019:</w:t>
      </w:r>
    </w:p>
    <w:p w14:paraId="7A6E0614" w14:textId="2831418E" w:rsidR="00385CFB" w:rsidRDefault="00385CFB" w:rsidP="00385CFB">
      <w:pPr>
        <w:pStyle w:val="Listenabsatz"/>
        <w:numPr>
          <w:ilvl w:val="0"/>
          <w:numId w:val="38"/>
        </w:numPr>
      </w:pPr>
      <w:r>
        <w:rPr>
          <w:b/>
          <w:color w:val="001941" w:themeColor="text2"/>
        </w:rPr>
        <w:t>10:30: More value creation through prefabrication.</w:t>
      </w:r>
      <w:r>
        <w:br/>
        <w:t xml:space="preserve">Frank </w:t>
      </w:r>
      <w:proofErr w:type="spellStart"/>
      <w:r>
        <w:t>Lewers</w:t>
      </w:r>
      <w:proofErr w:type="spellEnd"/>
      <w:r>
        <w:t xml:space="preserve"> | </w:t>
      </w:r>
      <w:proofErr w:type="spellStart"/>
      <w:r>
        <w:t>Terhalle</w:t>
      </w:r>
      <w:proofErr w:type="spellEnd"/>
      <w:r>
        <w:t xml:space="preserve"> </w:t>
      </w:r>
      <w:proofErr w:type="spellStart"/>
      <w:r>
        <w:t>Holzbau</w:t>
      </w:r>
      <w:proofErr w:type="spellEnd"/>
      <w:r>
        <w:t xml:space="preserve"> GmbH</w:t>
      </w:r>
    </w:p>
    <w:p w14:paraId="68F28B0F" w14:textId="2FA4855D" w:rsidR="00385CFB" w:rsidRDefault="00385CFB" w:rsidP="00411A05">
      <w:r>
        <w:t xml:space="preserve">The </w:t>
      </w:r>
      <w:r>
        <w:rPr>
          <w:b/>
          <w:color w:val="001941" w:themeColor="text2"/>
        </w:rPr>
        <w:t xml:space="preserve">accompanying exhibition </w:t>
      </w:r>
      <w:r>
        <w:t>also offers information about the products and the latest developments in the following areas:</w:t>
      </w:r>
    </w:p>
    <w:p w14:paraId="68789EF4" w14:textId="4F71C222" w:rsidR="00385CFB" w:rsidRDefault="00385CFB" w:rsidP="00385CFB">
      <w:pPr>
        <w:pStyle w:val="Listenabsatz"/>
        <w:numPr>
          <w:ilvl w:val="0"/>
          <w:numId w:val="36"/>
        </w:numPr>
      </w:pPr>
      <w:r>
        <w:t>CAD systems</w:t>
      </w:r>
    </w:p>
    <w:p w14:paraId="5A3181C5" w14:textId="42464EEB" w:rsidR="00385CFB" w:rsidRDefault="00385CFB" w:rsidP="00385CFB">
      <w:pPr>
        <w:pStyle w:val="Listenabsatz"/>
        <w:numPr>
          <w:ilvl w:val="0"/>
          <w:numId w:val="36"/>
        </w:numPr>
      </w:pPr>
      <w:r>
        <w:t>Fastening units</w:t>
      </w:r>
    </w:p>
    <w:p w14:paraId="1E4E627E" w14:textId="54469AAA" w:rsidR="00385CFB" w:rsidRDefault="00385CFB" w:rsidP="00385CFB">
      <w:pPr>
        <w:pStyle w:val="Listenabsatz"/>
        <w:numPr>
          <w:ilvl w:val="0"/>
          <w:numId w:val="36"/>
        </w:numPr>
      </w:pPr>
      <w:r>
        <w:t>Insulating technologies</w:t>
      </w:r>
    </w:p>
    <w:p w14:paraId="7FBE08FF" w14:textId="01C5BD26" w:rsidR="009E03E4" w:rsidRDefault="00385CFB" w:rsidP="009E03E4">
      <w:pPr>
        <w:pStyle w:val="Listenabsatz"/>
        <w:numPr>
          <w:ilvl w:val="0"/>
          <w:numId w:val="36"/>
        </w:numPr>
      </w:pPr>
      <w:r>
        <w:t>Tools</w:t>
      </w:r>
    </w:p>
    <w:p w14:paraId="08BBA71D" w14:textId="77777777" w:rsidR="009E03E4" w:rsidRDefault="009E03E4" w:rsidP="009E03E4">
      <w:pPr>
        <w:pStyle w:val="Listenabsatz"/>
      </w:pPr>
    </w:p>
    <w:p w14:paraId="36DA24CA" w14:textId="77777777" w:rsidR="009E03E4" w:rsidRDefault="009E03E4" w:rsidP="009E03E4">
      <w:pPr>
        <w:pStyle w:val="Listenabsatz"/>
        <w:ind w:left="0"/>
        <w:rPr>
          <w:b/>
        </w:rPr>
      </w:pPr>
    </w:p>
    <w:p w14:paraId="56E61BF7" w14:textId="77777777" w:rsidR="009E03E4" w:rsidRDefault="009E03E4" w:rsidP="009E03E4">
      <w:pPr>
        <w:pStyle w:val="Listenabsatz"/>
        <w:ind w:left="0"/>
        <w:rPr>
          <w:b/>
        </w:rPr>
      </w:pPr>
    </w:p>
    <w:p w14:paraId="3AF4B4A0" w14:textId="77777777" w:rsidR="009E03E4" w:rsidRDefault="009E03E4" w:rsidP="009E03E4">
      <w:pPr>
        <w:pStyle w:val="Listenabsatz"/>
        <w:ind w:left="0"/>
        <w:rPr>
          <w:b/>
        </w:rPr>
      </w:pPr>
    </w:p>
    <w:p w14:paraId="797CB041" w14:textId="77777777" w:rsidR="009E03E4" w:rsidRDefault="009E03E4" w:rsidP="009E03E4">
      <w:pPr>
        <w:pStyle w:val="Listenabsatz"/>
        <w:ind w:left="0"/>
        <w:rPr>
          <w:b/>
        </w:rPr>
      </w:pPr>
    </w:p>
    <w:p w14:paraId="3AB6F4D1" w14:textId="77777777" w:rsidR="009E03E4" w:rsidRDefault="009E03E4" w:rsidP="009E03E4">
      <w:pPr>
        <w:pStyle w:val="Listenabsatz"/>
        <w:ind w:left="0"/>
        <w:rPr>
          <w:b/>
        </w:rPr>
      </w:pPr>
    </w:p>
    <w:p w14:paraId="1FED6D48" w14:textId="77777777" w:rsidR="007B27A0" w:rsidRDefault="007B27A0">
      <w:pPr>
        <w:widowControl/>
        <w:spacing w:after="0" w:line="240" w:lineRule="auto"/>
        <w:rPr>
          <w:b/>
        </w:rPr>
      </w:pPr>
      <w:r>
        <w:br w:type="page"/>
      </w:r>
    </w:p>
    <w:p w14:paraId="0D5A2973" w14:textId="0FBB4FB4" w:rsidR="00F2656D" w:rsidRPr="009E03E4" w:rsidRDefault="00F2656D" w:rsidP="009E03E4">
      <w:pPr>
        <w:pStyle w:val="Listenabsatz"/>
        <w:ind w:left="0"/>
        <w:rPr>
          <w:b/>
        </w:rPr>
      </w:pPr>
      <w:r>
        <w:rPr>
          <w:b/>
        </w:rPr>
        <w:t>Images</w:t>
      </w:r>
    </w:p>
    <w:p w14:paraId="0D5A2974" w14:textId="33CB4252" w:rsidR="00F2656D" w:rsidRDefault="00F2656D" w:rsidP="00F2656D">
      <w:pPr>
        <w:pStyle w:val="KeinLeerraum"/>
        <w:rPr>
          <w:b w:val="0"/>
        </w:rPr>
      </w:pPr>
      <w:r>
        <w:rPr>
          <w:b w:val="0"/>
        </w:rPr>
        <w:t xml:space="preserve">Image source: WEINMANN </w:t>
      </w:r>
      <w:proofErr w:type="spellStart"/>
      <w:r>
        <w:rPr>
          <w:b w:val="0"/>
        </w:rPr>
        <w:t>Holzbausystemtechnik</w:t>
      </w:r>
      <w:proofErr w:type="spellEnd"/>
      <w:r>
        <w:rPr>
          <w:b w:val="0"/>
        </w:rPr>
        <w:t xml:space="preserve">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6" w14:textId="77777777" w:rsidR="00F2656D" w:rsidRPr="008547A0" w:rsidRDefault="00F2656D" w:rsidP="008547A0">
      <w:pPr>
        <w:pStyle w:val="Untertitel"/>
        <w:rPr>
          <w:b/>
        </w:rPr>
      </w:pPr>
      <w:r>
        <w:rPr>
          <w:b/>
        </w:rPr>
        <w:t>If you have any questions, please contact:</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415CE7" w:rsidRDefault="00F57AB7" w:rsidP="00F57AB7">
      <w:pPr>
        <w:pStyle w:val="Untertitel"/>
        <w:rPr>
          <w:b/>
          <w:lang w:val="de-DE"/>
        </w:rPr>
      </w:pPr>
      <w:r w:rsidRPr="00415CE7">
        <w:rPr>
          <w:b/>
          <w:lang w:val="de-DE"/>
        </w:rPr>
        <w:t>WEINMANN Holzbausystemtechnik GmbH</w:t>
      </w:r>
    </w:p>
    <w:p w14:paraId="0D5A298A" w14:textId="77777777" w:rsidR="00F57AB7" w:rsidRPr="00415CE7" w:rsidRDefault="00F57AB7" w:rsidP="00F57AB7">
      <w:pPr>
        <w:pStyle w:val="Untertitel"/>
        <w:rPr>
          <w:lang w:val="de-DE"/>
        </w:rPr>
      </w:pPr>
      <w:proofErr w:type="spellStart"/>
      <w:r w:rsidRPr="00415CE7">
        <w:rPr>
          <w:lang w:val="de-DE"/>
        </w:rPr>
        <w:t>Forchenstraße</w:t>
      </w:r>
      <w:proofErr w:type="spellEnd"/>
      <w:r w:rsidRPr="00415CE7">
        <w:rPr>
          <w:lang w:val="de-DE"/>
        </w:rPr>
        <w:t xml:space="preserve"> 50</w:t>
      </w:r>
    </w:p>
    <w:p w14:paraId="0D5A298B" w14:textId="77777777" w:rsidR="00F57AB7" w:rsidRPr="00415CE7" w:rsidRDefault="00F57AB7" w:rsidP="00F57AB7">
      <w:pPr>
        <w:pStyle w:val="Untertitel"/>
        <w:rPr>
          <w:lang w:val="de-DE"/>
        </w:rPr>
      </w:pPr>
      <w:r w:rsidRPr="00415CE7">
        <w:rPr>
          <w:lang w:val="de-DE"/>
        </w:rPr>
        <w:t>72813 St. Johann-</w:t>
      </w:r>
      <w:proofErr w:type="spellStart"/>
      <w:r w:rsidRPr="00415CE7">
        <w:rPr>
          <w:lang w:val="de-DE"/>
        </w:rPr>
        <w:t>Lonsingen</w:t>
      </w:r>
      <w:proofErr w:type="spellEnd"/>
    </w:p>
    <w:p w14:paraId="0D5A298C" w14:textId="77777777" w:rsidR="00F57AB7" w:rsidRPr="00BF5E2B" w:rsidRDefault="00F57AB7" w:rsidP="00F57AB7">
      <w:pPr>
        <w:pStyle w:val="Untertitel"/>
      </w:pPr>
      <w:r>
        <w:t>Germany</w:t>
      </w:r>
    </w:p>
    <w:p w14:paraId="0D5A298D" w14:textId="625529F6" w:rsidR="00F57AB7" w:rsidRPr="00FF3B5C" w:rsidRDefault="00335E99" w:rsidP="00F57AB7">
      <w:pPr>
        <w:pStyle w:val="Untertitel"/>
        <w:rPr>
          <w:color w:val="001941" w:themeColor="text2"/>
        </w:rPr>
      </w:pPr>
      <w:hyperlink r:id="rId13" w:history="1">
        <w:r w:rsidR="007B27A0">
          <w:rPr>
            <w:rStyle w:val="Hyperlink"/>
            <w:color w:val="000000" w:themeColor="text1"/>
            <w:u w:val="none"/>
          </w:rPr>
          <w:t>www.homag.com/weinmann</w:t>
        </w:r>
      </w:hyperlink>
      <w:r w:rsidR="007B27A0">
        <w:rPr>
          <w:color w:val="001941" w:themeColor="text2"/>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00CD183A" w:rsidR="00F57AB7" w:rsidRPr="00F57AB7" w:rsidRDefault="00FF3B5C" w:rsidP="00F57AB7">
      <w:pPr>
        <w:pStyle w:val="Untertitel"/>
        <w:rPr>
          <w:b/>
        </w:rPr>
      </w:pPr>
      <w:r>
        <w:rPr>
          <w:b/>
        </w:rPr>
        <w:t xml:space="preserve">Tamara </w:t>
      </w:r>
      <w:proofErr w:type="spellStart"/>
      <w:r>
        <w:rPr>
          <w:b/>
        </w:rPr>
        <w:t>Brumm</w:t>
      </w:r>
      <w:proofErr w:type="spellEnd"/>
    </w:p>
    <w:p w14:paraId="0D5A2991" w14:textId="23ABAF68" w:rsidR="00F57AB7" w:rsidRPr="00927A00" w:rsidRDefault="00FF3B5C" w:rsidP="00F57AB7">
      <w:pPr>
        <w:pStyle w:val="Untertitel"/>
      </w:pPr>
      <w:r>
        <w:t>Marketing</w:t>
      </w:r>
    </w:p>
    <w:p w14:paraId="0D5A2992" w14:textId="2BDADF53" w:rsidR="00F57AB7" w:rsidRPr="00927A00" w:rsidRDefault="00F57AB7" w:rsidP="00F57AB7">
      <w:pPr>
        <w:pStyle w:val="Untertitel"/>
      </w:pPr>
      <w:r>
        <w:t>Tel.</w:t>
      </w:r>
      <w:r>
        <w:tab/>
        <w:t>+49 7122 8294 - 52901</w:t>
      </w:r>
    </w:p>
    <w:p w14:paraId="0D5A2993" w14:textId="77777777" w:rsidR="00F57AB7" w:rsidRPr="00927A00" w:rsidRDefault="00F57AB7" w:rsidP="00F57AB7">
      <w:pPr>
        <w:pStyle w:val="Untertitel"/>
      </w:pPr>
      <w:r>
        <w:t>Fax</w:t>
      </w:r>
      <w:r>
        <w:tab/>
        <w:t>+49 7122 8294 - 52066</w:t>
      </w:r>
    </w:p>
    <w:p w14:paraId="0D5A2994" w14:textId="351DE624" w:rsidR="00481597" w:rsidRPr="00927A00" w:rsidRDefault="00FF3B5C" w:rsidP="00F57AB7">
      <w:pPr>
        <w:pStyle w:val="Untertitel"/>
      </w:pPr>
      <w:r>
        <w:t>Tamara.brumm@weinmann-partner.de</w:t>
      </w:r>
    </w:p>
    <w:sectPr w:rsidR="00481597" w:rsidRPr="00927A0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96D06" w14:textId="77777777" w:rsidR="009A3FA9" w:rsidRDefault="009A3FA9">
      <w:r>
        <w:separator/>
      </w:r>
    </w:p>
  </w:endnote>
  <w:endnote w:type="continuationSeparator" w:id="0">
    <w:p w14:paraId="140F48E4" w14:textId="77777777" w:rsidR="009A3FA9" w:rsidRDefault="009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30A8A" w14:textId="77777777" w:rsidR="009A3FA9" w:rsidRDefault="009A3FA9">
      <w:r>
        <w:separator/>
      </w:r>
    </w:p>
  </w:footnote>
  <w:footnote w:type="continuationSeparator" w:id="0">
    <w:p w14:paraId="67F2A3B1" w14:textId="77777777" w:rsidR="009A3FA9" w:rsidRDefault="009A3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A299A" w14:textId="6CF3F2AA"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Press preview for WEINMANN </w:t>
    </w:r>
    <w:proofErr w:type="spellStart"/>
    <w:r>
      <w:rPr>
        <w:sz w:val="32"/>
      </w:rPr>
      <w:t>Treff</w:t>
    </w:r>
    <w:proofErr w:type="spellEnd"/>
    <w:r>
      <w:rPr>
        <w:sz w:val="32"/>
      </w:rPr>
      <w:t xml:space="preserve"> </w:t>
    </w:r>
    <w:r>
      <w:rPr>
        <w:b/>
        <w:sz w:val="28"/>
      </w:rPr>
      <w:tab/>
    </w:r>
    <w:r>
      <w:rPr>
        <w:noProof/>
        <w:lang w:val="de-DE"/>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467A2484" w:rsidR="00C74CDC" w:rsidRDefault="00813C5F" w:rsidP="00C55229">
          <w:pPr>
            <w:pStyle w:val="Kopfzeile"/>
            <w:widowControl/>
            <w:tabs>
              <w:tab w:val="clear" w:pos="1418"/>
              <w:tab w:val="clear" w:pos="1560"/>
            </w:tabs>
            <w:spacing w:after="0" w:line="240" w:lineRule="auto"/>
            <w:rPr>
              <w:sz w:val="18"/>
            </w:rPr>
          </w:pPr>
          <w:r>
            <w:rPr>
              <w:sz w:val="18"/>
            </w:rPr>
            <w:t xml:space="preserve">WEINMANN </w:t>
          </w:r>
          <w:proofErr w:type="spellStart"/>
          <w:r>
            <w:rPr>
              <w:sz w:val="18"/>
            </w:rPr>
            <w:t>Treff</w:t>
          </w:r>
          <w:proofErr w:type="spellEnd"/>
          <w:r>
            <w:rPr>
              <w:sz w:val="18"/>
            </w:rPr>
            <w:t xml:space="preserve"> 2019</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07912FE6" w:rsidR="00C74CDC" w:rsidRDefault="00C64040" w:rsidP="00C55229">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335E99">
            <w:rPr>
              <w:noProof/>
              <w:sz w:val="18"/>
            </w:rPr>
            <w:t>6</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335E99">
            <w:rPr>
              <w:noProof/>
              <w:sz w:val="18"/>
            </w:rPr>
            <w:t>7</w:t>
          </w:r>
          <w:r w:rsidR="00C74CDC">
            <w:rPr>
              <w:sz w:val="18"/>
            </w:rPr>
            <w:fldChar w:fldCharType="end"/>
          </w:r>
        </w:p>
      </w:tc>
      <w:tc>
        <w:tcPr>
          <w:tcW w:w="3969" w:type="dxa"/>
        </w:tcPr>
        <w:p w14:paraId="0D5A299E" w14:textId="3C850BB8"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t>September 2019</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6"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8"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2"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6"/>
  </w:num>
  <w:num w:numId="3">
    <w:abstractNumId w:val="14"/>
  </w:num>
  <w:num w:numId="4">
    <w:abstractNumId w:val="9"/>
  </w:num>
  <w:num w:numId="5">
    <w:abstractNumId w:val="28"/>
  </w:num>
  <w:num w:numId="6">
    <w:abstractNumId w:val="16"/>
  </w:num>
  <w:num w:numId="7">
    <w:abstractNumId w:val="18"/>
  </w:num>
  <w:num w:numId="8">
    <w:abstractNumId w:val="22"/>
  </w:num>
  <w:num w:numId="9">
    <w:abstractNumId w:val="23"/>
  </w:num>
  <w:num w:numId="10">
    <w:abstractNumId w:val="29"/>
  </w:num>
  <w:num w:numId="11">
    <w:abstractNumId w:val="27"/>
  </w:num>
  <w:num w:numId="12">
    <w:abstractNumId w:val="5"/>
  </w:num>
  <w:num w:numId="13">
    <w:abstractNumId w:val="19"/>
  </w:num>
  <w:num w:numId="14">
    <w:abstractNumId w:val="7"/>
  </w:num>
  <w:num w:numId="15">
    <w:abstractNumId w:val="6"/>
  </w:num>
  <w:num w:numId="16">
    <w:abstractNumId w:val="8"/>
  </w:num>
  <w:num w:numId="17">
    <w:abstractNumId w:val="30"/>
  </w:num>
  <w:num w:numId="18">
    <w:abstractNumId w:val="15"/>
  </w:num>
  <w:num w:numId="19">
    <w:abstractNumId w:val="31"/>
  </w:num>
  <w:num w:numId="20">
    <w:abstractNumId w:val="25"/>
  </w:num>
  <w:num w:numId="21">
    <w:abstractNumId w:val="34"/>
  </w:num>
  <w:num w:numId="22">
    <w:abstractNumId w:val="4"/>
  </w:num>
  <w:num w:numId="23">
    <w:abstractNumId w:val="10"/>
  </w:num>
  <w:num w:numId="24">
    <w:abstractNumId w:val="12"/>
  </w:num>
  <w:num w:numId="25">
    <w:abstractNumId w:val="35"/>
  </w:num>
  <w:num w:numId="26">
    <w:abstractNumId w:val="13"/>
  </w:num>
  <w:num w:numId="27">
    <w:abstractNumId w:val="24"/>
  </w:num>
  <w:num w:numId="28">
    <w:abstractNumId w:val="3"/>
  </w:num>
  <w:num w:numId="29">
    <w:abstractNumId w:val="20"/>
  </w:num>
  <w:num w:numId="30">
    <w:abstractNumId w:val="1"/>
  </w:num>
  <w:num w:numId="31">
    <w:abstractNumId w:val="38"/>
  </w:num>
  <w:num w:numId="32">
    <w:abstractNumId w:val="32"/>
  </w:num>
  <w:num w:numId="33">
    <w:abstractNumId w:val="33"/>
  </w:num>
  <w:num w:numId="34">
    <w:abstractNumId w:val="11"/>
  </w:num>
  <w:num w:numId="35">
    <w:abstractNumId w:val="17"/>
  </w:num>
  <w:num w:numId="36">
    <w:abstractNumId w:val="2"/>
  </w:num>
  <w:num w:numId="37">
    <w:abstractNumId w:val="26"/>
  </w:num>
  <w:num w:numId="38">
    <w:abstractNumId w:val="21"/>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471D4"/>
    <w:rsid w:val="000626D3"/>
    <w:rsid w:val="00064DE4"/>
    <w:rsid w:val="00070D5B"/>
    <w:rsid w:val="00080779"/>
    <w:rsid w:val="00082F94"/>
    <w:rsid w:val="00087568"/>
    <w:rsid w:val="000B40DB"/>
    <w:rsid w:val="000B5EEA"/>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7A81"/>
    <w:rsid w:val="001E141C"/>
    <w:rsid w:val="001F5F23"/>
    <w:rsid w:val="001F6AB9"/>
    <w:rsid w:val="00213A46"/>
    <w:rsid w:val="0022697A"/>
    <w:rsid w:val="002560A1"/>
    <w:rsid w:val="00256BAD"/>
    <w:rsid w:val="00257269"/>
    <w:rsid w:val="00262EF5"/>
    <w:rsid w:val="00272217"/>
    <w:rsid w:val="00274D1F"/>
    <w:rsid w:val="00276C42"/>
    <w:rsid w:val="002A19F6"/>
    <w:rsid w:val="002A557A"/>
    <w:rsid w:val="002B77BD"/>
    <w:rsid w:val="003014A3"/>
    <w:rsid w:val="00306F18"/>
    <w:rsid w:val="003214B8"/>
    <w:rsid w:val="00321923"/>
    <w:rsid w:val="003220C3"/>
    <w:rsid w:val="00335E99"/>
    <w:rsid w:val="00346010"/>
    <w:rsid w:val="003463D1"/>
    <w:rsid w:val="00351017"/>
    <w:rsid w:val="00367548"/>
    <w:rsid w:val="00373464"/>
    <w:rsid w:val="003804F3"/>
    <w:rsid w:val="00385CFB"/>
    <w:rsid w:val="003872EE"/>
    <w:rsid w:val="003A0D46"/>
    <w:rsid w:val="003A464D"/>
    <w:rsid w:val="003E1736"/>
    <w:rsid w:val="003E3908"/>
    <w:rsid w:val="003F2BE8"/>
    <w:rsid w:val="003F4DCD"/>
    <w:rsid w:val="00401216"/>
    <w:rsid w:val="00411A05"/>
    <w:rsid w:val="00415721"/>
    <w:rsid w:val="00415CE7"/>
    <w:rsid w:val="004401F4"/>
    <w:rsid w:val="004407DC"/>
    <w:rsid w:val="00443069"/>
    <w:rsid w:val="00445EF9"/>
    <w:rsid w:val="004605F6"/>
    <w:rsid w:val="0046535F"/>
    <w:rsid w:val="00481597"/>
    <w:rsid w:val="004817FB"/>
    <w:rsid w:val="004A2787"/>
    <w:rsid w:val="004B1435"/>
    <w:rsid w:val="00513A4B"/>
    <w:rsid w:val="00520897"/>
    <w:rsid w:val="00537C82"/>
    <w:rsid w:val="0054012D"/>
    <w:rsid w:val="005475DE"/>
    <w:rsid w:val="00547750"/>
    <w:rsid w:val="00566766"/>
    <w:rsid w:val="00570C27"/>
    <w:rsid w:val="0058077E"/>
    <w:rsid w:val="0058611D"/>
    <w:rsid w:val="0058634F"/>
    <w:rsid w:val="005A5380"/>
    <w:rsid w:val="005B514A"/>
    <w:rsid w:val="005C623C"/>
    <w:rsid w:val="005D59E6"/>
    <w:rsid w:val="005F022F"/>
    <w:rsid w:val="005F3F60"/>
    <w:rsid w:val="006143F9"/>
    <w:rsid w:val="0062179C"/>
    <w:rsid w:val="00623204"/>
    <w:rsid w:val="00624386"/>
    <w:rsid w:val="0066716B"/>
    <w:rsid w:val="00697D14"/>
    <w:rsid w:val="006C15C6"/>
    <w:rsid w:val="006D5941"/>
    <w:rsid w:val="006E1BAA"/>
    <w:rsid w:val="006F1125"/>
    <w:rsid w:val="0070039B"/>
    <w:rsid w:val="007143F9"/>
    <w:rsid w:val="00715410"/>
    <w:rsid w:val="00735FDB"/>
    <w:rsid w:val="00737128"/>
    <w:rsid w:val="00742CE2"/>
    <w:rsid w:val="0076147E"/>
    <w:rsid w:val="00772ED8"/>
    <w:rsid w:val="00774ABF"/>
    <w:rsid w:val="0079664A"/>
    <w:rsid w:val="00797004"/>
    <w:rsid w:val="007A4EF3"/>
    <w:rsid w:val="007B0121"/>
    <w:rsid w:val="007B27A0"/>
    <w:rsid w:val="007F0D37"/>
    <w:rsid w:val="007F727D"/>
    <w:rsid w:val="007F7E9B"/>
    <w:rsid w:val="008030A6"/>
    <w:rsid w:val="008051FD"/>
    <w:rsid w:val="00807C59"/>
    <w:rsid w:val="00813C5F"/>
    <w:rsid w:val="008250FF"/>
    <w:rsid w:val="008461E1"/>
    <w:rsid w:val="008547A0"/>
    <w:rsid w:val="00891766"/>
    <w:rsid w:val="008B07C0"/>
    <w:rsid w:val="008C0447"/>
    <w:rsid w:val="008F0887"/>
    <w:rsid w:val="009051A1"/>
    <w:rsid w:val="009178FE"/>
    <w:rsid w:val="00920D02"/>
    <w:rsid w:val="00927A00"/>
    <w:rsid w:val="0093011B"/>
    <w:rsid w:val="009368F5"/>
    <w:rsid w:val="00944CAE"/>
    <w:rsid w:val="009479AC"/>
    <w:rsid w:val="0097733B"/>
    <w:rsid w:val="00982D79"/>
    <w:rsid w:val="009A1B07"/>
    <w:rsid w:val="009A3FA9"/>
    <w:rsid w:val="009A4FA6"/>
    <w:rsid w:val="009C1436"/>
    <w:rsid w:val="009C58AA"/>
    <w:rsid w:val="009C73C6"/>
    <w:rsid w:val="009E03E4"/>
    <w:rsid w:val="009E15B5"/>
    <w:rsid w:val="009E1B64"/>
    <w:rsid w:val="009F50FD"/>
    <w:rsid w:val="00A04D46"/>
    <w:rsid w:val="00A13CD6"/>
    <w:rsid w:val="00A14ED5"/>
    <w:rsid w:val="00A15C08"/>
    <w:rsid w:val="00A16171"/>
    <w:rsid w:val="00A24BCC"/>
    <w:rsid w:val="00A5108C"/>
    <w:rsid w:val="00A66F79"/>
    <w:rsid w:val="00A7235B"/>
    <w:rsid w:val="00A73AAF"/>
    <w:rsid w:val="00A96411"/>
    <w:rsid w:val="00A9766B"/>
    <w:rsid w:val="00AA3FF1"/>
    <w:rsid w:val="00AB73AA"/>
    <w:rsid w:val="00AC0A7D"/>
    <w:rsid w:val="00AD1247"/>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C36D1"/>
    <w:rsid w:val="00BD191A"/>
    <w:rsid w:val="00BF1F0F"/>
    <w:rsid w:val="00BF46E5"/>
    <w:rsid w:val="00BF5A37"/>
    <w:rsid w:val="00C10053"/>
    <w:rsid w:val="00C17557"/>
    <w:rsid w:val="00C37F13"/>
    <w:rsid w:val="00C45AD8"/>
    <w:rsid w:val="00C55229"/>
    <w:rsid w:val="00C60AA7"/>
    <w:rsid w:val="00C61C2E"/>
    <w:rsid w:val="00C61E6B"/>
    <w:rsid w:val="00C64040"/>
    <w:rsid w:val="00C64D54"/>
    <w:rsid w:val="00C65530"/>
    <w:rsid w:val="00C74CDC"/>
    <w:rsid w:val="00C75D10"/>
    <w:rsid w:val="00C96136"/>
    <w:rsid w:val="00C97BD1"/>
    <w:rsid w:val="00CA00A9"/>
    <w:rsid w:val="00CB1588"/>
    <w:rsid w:val="00CC1FE1"/>
    <w:rsid w:val="00CD1E96"/>
    <w:rsid w:val="00CF622D"/>
    <w:rsid w:val="00D0150A"/>
    <w:rsid w:val="00D043C0"/>
    <w:rsid w:val="00D05F12"/>
    <w:rsid w:val="00D071E6"/>
    <w:rsid w:val="00D113BA"/>
    <w:rsid w:val="00D17BB9"/>
    <w:rsid w:val="00D322E6"/>
    <w:rsid w:val="00D33AAA"/>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71E2"/>
    <w:rsid w:val="00E4780C"/>
    <w:rsid w:val="00E54363"/>
    <w:rsid w:val="00E7070B"/>
    <w:rsid w:val="00E93B4F"/>
    <w:rsid w:val="00EA3D1C"/>
    <w:rsid w:val="00EA6393"/>
    <w:rsid w:val="00EE5B89"/>
    <w:rsid w:val="00F05208"/>
    <w:rsid w:val="00F06CA2"/>
    <w:rsid w:val="00F12542"/>
    <w:rsid w:val="00F13E82"/>
    <w:rsid w:val="00F23A94"/>
    <w:rsid w:val="00F2656D"/>
    <w:rsid w:val="00F26FBF"/>
    <w:rsid w:val="00F314D7"/>
    <w:rsid w:val="00F53686"/>
    <w:rsid w:val="00F57AB7"/>
    <w:rsid w:val="00F64779"/>
    <w:rsid w:val="00F73A4F"/>
    <w:rsid w:val="00F8560C"/>
    <w:rsid w:val="00FA1897"/>
    <w:rsid w:val="00FA23C1"/>
    <w:rsid w:val="00FB6D7C"/>
    <w:rsid w:val="00FC3C73"/>
    <w:rsid w:val="00FD203A"/>
    <w:rsid w:val="00FE176A"/>
    <w:rsid w:val="00FE18D8"/>
    <w:rsid w:val="00FF0A5D"/>
    <w:rsid w:val="00FF2918"/>
    <w:rsid w:val="00FF3B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omag.com/weinman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D27237-07E1-480B-89B3-1E9DD3FC7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549099C-5616-479F-B5BA-D80D3C9B00C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426540A-5542-4B84-84EA-3004CE93F4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1061</Words>
  <Characters>6334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Brändle, Isabell</cp:lastModifiedBy>
  <cp:revision>3</cp:revision>
  <cp:lastPrinted>2018-02-22T10:43:00Z</cp:lastPrinted>
  <dcterms:created xsi:type="dcterms:W3CDTF">2019-10-18T06:44:00Z</dcterms:created>
  <dcterms:modified xsi:type="dcterms:W3CDTF">2019-10-21T11:27:00Z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